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2.0" w:type="dxa"/>
        <w:jc w:val="left"/>
        <w:tblInd w:w="-58.0" w:type="dxa"/>
        <w:tblLayout w:type="fixed"/>
        <w:tblLook w:val="0000"/>
      </w:tblPr>
      <w:tblGrid>
        <w:gridCol w:w="2357"/>
        <w:gridCol w:w="830"/>
        <w:gridCol w:w="6625"/>
        <w:tblGridChange w:id="0">
          <w:tblGrid>
            <w:gridCol w:w="2357"/>
            <w:gridCol w:w="830"/>
            <w:gridCol w:w="6625"/>
          </w:tblGrid>
        </w:tblGridChange>
      </w:tblGrid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Istituto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PROGETTO: “TRAVEL GAME &amp; HIGH SCHOOL GAME”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 DI ATTIVITÀ:  “TRAVEL GAME”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Attività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Travel Game: La sfida in viaggio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Coordinatore/ referente di Progetto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Nome e Cognome Prof___________________________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Presentazione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“Travel Game” fa parte di un eccezionale progetto didattico e culturale: </w:t>
              <w:br w:type="textWrapping"/>
              <w:t xml:space="preserve">è un viaggio d’istruzione che coinvolge più scuole contemporaneamente per far vivere agli studenti un’esperienza unica grazie alla condivisione di momenti didattici, culturali e di socializzazione.</w:t>
              <w:br w:type="textWrapping"/>
              <w:t xml:space="preserve">Il programma di viaggio esclusivo di Travel Game comprende oltre alle consuete attività culturali quali visite guidate presso le città di destinazione, musei, palazzi di particolare interesse storico e culturale, mostre, anche e soprattutto la partecipazione ad attività multimediali innovative e formative. Gli alunni saranno infatti i veri protagonisti dell’evento partecipando ad una grande sfida multimediale in un clima di sana competizione con studenti provenienti da diverse provincie italiane e forte spirito di squadra.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Numerosi gli eventi in programma e diverse destinazioni possibili tra cui: </w:t>
              <w:br w:type="textWrapping"/>
              <w:t xml:space="preserve">Spagna, Grecia, Italia (per maggiori informazioni: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www.travelgame.it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Dati in ingresso (bisogni individuati)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Strumento di sostegno alle attività tradizionali didattiche, durante il viaggio d’istruzione senza sconvolgere i normali assetti scolastici ma integrandone i metodi educativi e stimolando gli studenti all' utilizzo di nuove forme di apprendimento.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8">
            <w:pPr>
              <w:pStyle w:val="Heading1"/>
              <w:widowControl w:val="1"/>
              <w:jc w:val="left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Finalità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L’iniziativa ha l’obiettivo di sostenere e premiare i giovani promuovendo la cultura attraverso un modo innovativo e coinvolgente di fare formazione, con l’ausilio di nuove tecnologie interattive e multimediali al passo con i tempi che consentono di “Imparare Divertendosi”. Verrà perseguito il criterio di premiare il merito durante il confronto con i coetanei. Socializzazione e meritocrazia sono gli aspetti fondamentali dell’iniziativa.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dell’attività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specifici: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Interiorizzare i temi trattati nel corso del viaggio: alla fine dell’esperienza infatti dovranno rispondere alle domande preparate per loro dai docenti (interagendo con studenti che si trovano in altre zone d'Italia)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Spirito di squadra (forte senso di appartenenza alla propria scuola grazie alla sana competizione che viene a crearsi tra gli studenti coinvolti nella sfida)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Costi contenuti del viaggio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Destinatari dell’attività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 degli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Istituti scolastici di primo e secondo grado (pubblici e paritari)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interni coinvolti (indicare nome, cognome e la mansione prevista)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Docente Funzioni Strumentali_________________________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Esterni o Esperti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differenza del classico viaggio di istruzione il progetto prevede la presenza  del personale altamente qualificato che seguirà i gruppi scolastici negli spostamenti, nelle attività didattico-culturali e nelle escursioni mirate. I docenti potranno sempre contare sul supporto delle nostre guide e dei nostri educatori specialmente nella fascia oraria serale quando saranno organizzati momenti di aggregazione. Saranno sempre alternati momenti di cultura e divertimento così da rendere unico ma soprattutto sicuro grazie alla presenza costante dello staff il soggiorno dei vostri studenti.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Moduli individuati (contenuti)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1^Fase. Gli studenti in vista della grande sfida multimediale che si terrà durante il viaggio insieme a tutte le scuole partecipanti, potranno allenarsi sfidando i propri coetanei di tutta Italia rispondendo ai vari test sulle materie scolastiche attraverso l’utilizzo dell’APP “High School Game”  per Smartphone da scaricare collegandosi al sito: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www.travelgame.it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2^Fase: gli studenti partiranno per la destinazione prescelta e potranno mettere in pratica le competenze acquisite sfidando i loro coetanei che parteciperanno al viaggio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3^Fase: I migliori studenti classificati delle quarte e delle quinte classi rappresenteranno la propria scuola nelle fasi finali del concorso nazionale High School Game  in finale nazionale, un appuntamento previsto nel mese di maggio ( per maggiori informazioni vedi scheda attività High School Game)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del progetto (indicare data di inizio e fine)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Novembre - Marzo - Aprile - Maggio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adesione al Progetto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Iscrizione dell’istituto al Travel Game attraverso una e mail di conferma all’indirizzo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info@travelgame.it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Info al cell. 3920334390.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Seguiranno le istruzioni specifiche del nostro personale che si preoccuperà di ricontattare il referente.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20" w:line="240" w:lineRule="auto"/>
      <w:ind w:left="0" w:right="0" w:firstLine="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ravelgame.it" TargetMode="External"/><Relationship Id="rId7" Type="http://schemas.openxmlformats.org/officeDocument/2006/relationships/hyperlink" Target="http://www.travelgame.it" TargetMode="External"/><Relationship Id="rId8" Type="http://schemas.openxmlformats.org/officeDocument/2006/relationships/hyperlink" Target="mailto:info@travelgam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